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28C2" w:rsidRPr="00C825E0" w:rsidRDefault="001C7FB0" w:rsidP="000928C2">
      <w:pPr>
        <w:rPr>
          <w:b/>
          <w:noProof/>
        </w:rPr>
      </w:pPr>
      <w:r w:rsidRPr="001C7FB0">
        <w:rPr>
          <w:noProof/>
          <w:color w:val="4F81BD" w:themeColor="accent1"/>
        </w:rP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s1028" type="#_x0000_t170" style="position:absolute;margin-left:0;margin-top:0;width:273.1pt;height:72.55pt;z-index:251660288;mso-position-horizontal:center;mso-position-horizontal-relative:margin;mso-position-vertical:top;mso-position-vertical-relative:margin" adj="2158" fillcolor="#520402" strokecolor="blue" strokeweight="1pt">
            <v:fill color2="#fc0" focus="100%" type="gradient"/>
            <v:shadow on="t" type="perspective" color="#875b0d" opacity="45875f" origin=",.5" matrix=",,,.5,,-4768371582e-16"/>
            <v:textpath style="font-family:&quot;Bodoni MT&quot;;font-size:14pt;v-text-kern:t" trim="t" fitpath="t" string="Transnational Round-table discussion:&#10;The Trans-Ecuadorian Body Politic: &#10;Migrations, Sexualities and Hate Crimes*&#10;"/>
            <w10:wrap type="square" anchorx="margin" anchory="margin"/>
          </v:shape>
        </w:pict>
      </w:r>
    </w:p>
    <w:p w:rsidR="000928C2" w:rsidRPr="00C825E0" w:rsidRDefault="000928C2" w:rsidP="000928C2">
      <w:pPr>
        <w:rPr>
          <w:b/>
          <w:noProof/>
        </w:rPr>
      </w:pPr>
    </w:p>
    <w:p w:rsidR="00E54ED2" w:rsidRDefault="00E54ED2" w:rsidP="000928C2">
      <w:pPr>
        <w:rPr>
          <w:b/>
          <w:noProof/>
        </w:rPr>
      </w:pPr>
    </w:p>
    <w:p w:rsidR="00E54ED2" w:rsidRDefault="00E54ED2" w:rsidP="000928C2">
      <w:pPr>
        <w:rPr>
          <w:b/>
          <w:noProof/>
        </w:rPr>
      </w:pPr>
    </w:p>
    <w:p w:rsidR="00E54ED2" w:rsidRDefault="00E54ED2" w:rsidP="000928C2">
      <w:pPr>
        <w:rPr>
          <w:b/>
          <w:noProof/>
        </w:rPr>
      </w:pPr>
    </w:p>
    <w:p w:rsidR="00A636F6" w:rsidRDefault="00A636F6" w:rsidP="000928C2">
      <w:pPr>
        <w:rPr>
          <w:b/>
          <w:noProof/>
        </w:rPr>
      </w:pPr>
    </w:p>
    <w:p w:rsidR="000928C2" w:rsidRPr="00896EB6" w:rsidRDefault="000928C2" w:rsidP="000928C2">
      <w:pPr>
        <w:rPr>
          <w:noProof/>
        </w:rPr>
      </w:pPr>
      <w:r w:rsidRPr="00896EB6">
        <w:rPr>
          <w:b/>
          <w:noProof/>
        </w:rPr>
        <w:t>Organi</w:t>
      </w:r>
      <w:r>
        <w:rPr>
          <w:b/>
          <w:noProof/>
        </w:rPr>
        <w:t>zers</w:t>
      </w:r>
      <w:r w:rsidRPr="00896EB6">
        <w:rPr>
          <w:b/>
          <w:noProof/>
        </w:rPr>
        <w:t>:</w:t>
      </w:r>
      <w:r w:rsidRPr="00896EB6">
        <w:rPr>
          <w:noProof/>
        </w:rPr>
        <w:t xml:space="preserve">  </w:t>
      </w:r>
      <w:r>
        <w:rPr>
          <w:noProof/>
        </w:rPr>
        <w:t xml:space="preserve">FLACSO, Fordham University and </w:t>
      </w:r>
      <w:r w:rsidRPr="00896EB6">
        <w:rPr>
          <w:noProof/>
        </w:rPr>
        <w:t>Office for Ecuadorian Outreach</w:t>
      </w:r>
      <w:r w:rsidRPr="00965A1D">
        <w:rPr>
          <w:rStyle w:val="FootnoteReference"/>
          <w:noProof/>
          <w:lang w:val="es-ES"/>
        </w:rPr>
        <w:footnoteReference w:id="1"/>
      </w:r>
    </w:p>
    <w:p w:rsidR="000928C2" w:rsidRPr="00965A1D" w:rsidRDefault="000928C2" w:rsidP="000928C2">
      <w:pPr>
        <w:outlineLvl w:val="0"/>
        <w:rPr>
          <w:noProof/>
          <w:lang w:val="es-ES"/>
        </w:rPr>
      </w:pPr>
      <w:r w:rsidRPr="00965A1D">
        <w:rPr>
          <w:b/>
          <w:noProof/>
          <w:lang w:val="es-ES"/>
        </w:rPr>
        <w:t xml:space="preserve">Contact:     </w:t>
      </w:r>
      <w:r w:rsidRPr="00965A1D">
        <w:rPr>
          <w:noProof/>
          <w:lang w:val="es-ES"/>
        </w:rPr>
        <w:t>Maria Amelia Viteri, Ph.D., FLACSO/Ecuador</w:t>
      </w:r>
    </w:p>
    <w:p w:rsidR="000928C2" w:rsidRPr="00965A1D" w:rsidRDefault="000928C2" w:rsidP="000928C2">
      <w:pPr>
        <w:pStyle w:val="NormalWeb"/>
        <w:spacing w:before="0" w:beforeAutospacing="0" w:after="0" w:afterAutospacing="0"/>
        <w:ind w:firstLine="720"/>
        <w:rPr>
          <w:noProof/>
          <w:lang w:val="es-ES"/>
        </w:rPr>
      </w:pPr>
      <w:r w:rsidRPr="00965A1D">
        <w:rPr>
          <w:noProof/>
          <w:lang w:val="es-ES"/>
        </w:rPr>
        <w:t xml:space="preserve">          Hugo Benavides, Ph.D., Universidad de Fordham, Nueva York </w:t>
      </w:r>
    </w:p>
    <w:p w:rsidR="000928C2" w:rsidRDefault="000928C2" w:rsidP="000928C2">
      <w:pPr>
        <w:rPr>
          <w:b/>
          <w:noProof/>
          <w:lang w:val="es-ES"/>
        </w:rPr>
      </w:pPr>
    </w:p>
    <w:p w:rsidR="000928C2" w:rsidRPr="00C825E0" w:rsidRDefault="000928C2" w:rsidP="000928C2">
      <w:pPr>
        <w:rPr>
          <w:noProof/>
        </w:rPr>
      </w:pPr>
      <w:r w:rsidRPr="00C825E0">
        <w:rPr>
          <w:b/>
          <w:noProof/>
        </w:rPr>
        <w:t>Places:</w:t>
      </w:r>
      <w:r w:rsidRPr="00C825E0">
        <w:rPr>
          <w:noProof/>
        </w:rPr>
        <w:t xml:space="preserve">         Fordham University (Rose-Hill/Bronx), Nueva York</w:t>
      </w:r>
      <w:r w:rsidR="0023276A">
        <w:rPr>
          <w:noProof/>
        </w:rPr>
        <w:t>, Dealy 406A</w:t>
      </w:r>
    </w:p>
    <w:p w:rsidR="000928C2" w:rsidRPr="00965A1D" w:rsidRDefault="000928C2" w:rsidP="000928C2">
      <w:pPr>
        <w:rPr>
          <w:noProof/>
          <w:lang w:val="es-ES"/>
        </w:rPr>
      </w:pPr>
      <w:r w:rsidRPr="00C825E0">
        <w:rPr>
          <w:noProof/>
        </w:rPr>
        <w:tab/>
        <w:t xml:space="preserve">         </w:t>
      </w:r>
      <w:r>
        <w:rPr>
          <w:noProof/>
          <w:lang w:val="es-ES"/>
        </w:rPr>
        <w:t xml:space="preserve">Quito, </w:t>
      </w:r>
      <w:r w:rsidRPr="00965A1D">
        <w:rPr>
          <w:noProof/>
          <w:lang w:val="es-ES"/>
        </w:rPr>
        <w:t xml:space="preserve">FLACSO/Ecuador </w:t>
      </w:r>
      <w:r>
        <w:rPr>
          <w:noProof/>
          <w:lang w:val="es-ES"/>
        </w:rPr>
        <w:t>(</w:t>
      </w:r>
      <w:r w:rsidRPr="00965A1D">
        <w:rPr>
          <w:noProof/>
          <w:lang w:val="es-ES"/>
        </w:rPr>
        <w:t>Hemiciclo</w:t>
      </w:r>
      <w:r>
        <w:rPr>
          <w:noProof/>
          <w:lang w:val="es-ES"/>
        </w:rPr>
        <w:t>)</w:t>
      </w:r>
    </w:p>
    <w:p w:rsidR="000928C2" w:rsidRPr="00965A1D" w:rsidRDefault="000928C2" w:rsidP="000928C2">
      <w:pPr>
        <w:rPr>
          <w:noProof/>
          <w:lang w:val="es-ES"/>
        </w:rPr>
      </w:pPr>
    </w:p>
    <w:p w:rsidR="000928C2" w:rsidRPr="00C825E0" w:rsidRDefault="000928C2" w:rsidP="000928C2">
      <w:pPr>
        <w:outlineLvl w:val="0"/>
        <w:rPr>
          <w:noProof/>
        </w:rPr>
      </w:pPr>
      <w:r w:rsidRPr="00C825E0">
        <w:rPr>
          <w:b/>
          <w:noProof/>
        </w:rPr>
        <w:t>Date:</w:t>
      </w:r>
      <w:r w:rsidRPr="00C825E0">
        <w:rPr>
          <w:noProof/>
        </w:rPr>
        <w:t xml:space="preserve">          Tuesday, </w:t>
      </w:r>
      <w:r w:rsidR="00DC5A3E">
        <w:rPr>
          <w:noProof/>
        </w:rPr>
        <w:t>A</w:t>
      </w:r>
      <w:r w:rsidR="00DC5A3E" w:rsidRPr="00C825E0">
        <w:rPr>
          <w:noProof/>
        </w:rPr>
        <w:t xml:space="preserve">pril </w:t>
      </w:r>
      <w:r w:rsidRPr="00C825E0">
        <w:rPr>
          <w:noProof/>
        </w:rPr>
        <w:t>26, 2011</w:t>
      </w:r>
    </w:p>
    <w:p w:rsidR="000928C2" w:rsidRDefault="000928C2" w:rsidP="000928C2">
      <w:pPr>
        <w:rPr>
          <w:noProof/>
          <w:sz w:val="22"/>
          <w:szCs w:val="22"/>
        </w:rPr>
      </w:pPr>
      <w:r w:rsidRPr="00C825E0">
        <w:rPr>
          <w:b/>
          <w:noProof/>
        </w:rPr>
        <w:t>Time</w:t>
      </w:r>
      <w:r w:rsidRPr="00C825E0">
        <w:rPr>
          <w:noProof/>
        </w:rPr>
        <w:tab/>
        <w:t xml:space="preserve">       7:00 – 9:00 pm</w:t>
      </w:r>
      <w:r w:rsidR="00DC5A3E">
        <w:rPr>
          <w:noProof/>
        </w:rPr>
        <w:t>(</w:t>
      </w:r>
      <w:r w:rsidRPr="00C825E0">
        <w:rPr>
          <w:noProof/>
        </w:rPr>
        <w:t>NYC time</w:t>
      </w:r>
      <w:r w:rsidR="00DC5A3E">
        <w:rPr>
          <w:noProof/>
        </w:rPr>
        <w:t>)</w:t>
      </w:r>
      <w:r w:rsidRPr="00C825E0">
        <w:rPr>
          <w:noProof/>
        </w:rPr>
        <w:t xml:space="preserve">; </w:t>
      </w:r>
      <w:r w:rsidRPr="00C825E0">
        <w:rPr>
          <w:noProof/>
          <w:sz w:val="22"/>
          <w:szCs w:val="22"/>
        </w:rPr>
        <w:t xml:space="preserve">6:00 – 8:00 pm (Ecuador time) </w:t>
      </w:r>
    </w:p>
    <w:p w:rsidR="0023276A" w:rsidRDefault="0023276A" w:rsidP="000928C2">
      <w:pPr>
        <w:rPr>
          <w:noProof/>
          <w:sz w:val="22"/>
          <w:szCs w:val="22"/>
        </w:rPr>
      </w:pPr>
    </w:p>
    <w:p w:rsidR="0023276A" w:rsidRPr="00C825E0" w:rsidRDefault="0023276A" w:rsidP="000928C2">
      <w:pPr>
        <w:rPr>
          <w:noProof/>
          <w:sz w:val="22"/>
          <w:szCs w:val="22"/>
        </w:rPr>
      </w:pPr>
    </w:p>
    <w:p w:rsidR="000928C2" w:rsidRDefault="000928C2" w:rsidP="000928C2">
      <w:pPr>
        <w:rPr>
          <w:noProof/>
        </w:rPr>
      </w:pPr>
    </w:p>
    <w:p w:rsidR="000928C2" w:rsidRDefault="000928C2" w:rsidP="000928C2">
      <w:pPr>
        <w:rPr>
          <w:noProof/>
        </w:rPr>
      </w:pPr>
    </w:p>
    <w:p w:rsidR="000928C2" w:rsidRPr="00C825E0" w:rsidRDefault="000928C2" w:rsidP="000928C2">
      <w:pPr>
        <w:rPr>
          <w:noProof/>
        </w:rPr>
      </w:pPr>
      <w:r w:rsidRPr="00C825E0">
        <w:rPr>
          <w:noProof/>
        </w:rPr>
        <w:t xml:space="preserve">*This event is part of the preliminary activities of the IV International Congress on Migration and Development that will take in Quito, FLACSO, Ecuador between </w:t>
      </w:r>
      <w:r w:rsidR="00DA698A">
        <w:rPr>
          <w:noProof/>
        </w:rPr>
        <w:t>M</w:t>
      </w:r>
      <w:r w:rsidRPr="00C825E0">
        <w:rPr>
          <w:noProof/>
        </w:rPr>
        <w:t>ay 18-20, 2011.</w:t>
      </w:r>
    </w:p>
    <w:p w:rsidR="000928C2" w:rsidRPr="00C825E0" w:rsidRDefault="000928C2" w:rsidP="000928C2">
      <w:pPr>
        <w:rPr>
          <w:noProof/>
        </w:rPr>
      </w:pPr>
    </w:p>
    <w:p w:rsidR="000928C2" w:rsidRPr="0023276A" w:rsidRDefault="0023276A" w:rsidP="0023276A">
      <w:pPr>
        <w:spacing w:after="200" w:line="276" w:lineRule="auto"/>
        <w:rPr>
          <w:noProof/>
          <w:lang w:val="es-ES"/>
        </w:rPr>
      </w:pPr>
      <w:r>
        <w:rPr>
          <w:noProof/>
          <w:lang w:val="es-ES"/>
        </w:rPr>
        <w:br w:type="page"/>
      </w:r>
      <w:r w:rsidR="000928C2" w:rsidRPr="0023276A">
        <w:rPr>
          <w:noProof/>
          <w:lang w:val="es-ES"/>
        </w:rPr>
        <w:lastRenderedPageBreak/>
        <w:t>Overview</w:t>
      </w:r>
    </w:p>
    <w:p w:rsidR="000928C2" w:rsidRDefault="000928C2" w:rsidP="000928C2">
      <w:pPr>
        <w:pStyle w:val="NormalWeb"/>
        <w:spacing w:after="240" w:afterAutospacing="0"/>
      </w:pPr>
      <w:r>
        <w:t>In the 1960s the Ecuadorian nation-state confronted a series of socio-economic impacts that made migration abroad, initially to the United States, but later to Venezuela and Europe, as well, a viable option, even a vital survival mechanism. In the last four decades these trans-national migrations have had a significant impact upon almost every Ecuadorian citizen and in the process affected the nation's cultural production and national identity in powerful ways.  </w:t>
      </w:r>
    </w:p>
    <w:p w:rsidR="000928C2" w:rsidRDefault="000928C2" w:rsidP="000928C2">
      <w:pPr>
        <w:pStyle w:val="NormalWeb"/>
        <w:spacing w:after="240" w:afterAutospacing="0"/>
      </w:pPr>
      <w:r>
        <w:t>Unfortunately the last year has also s</w:t>
      </w:r>
      <w:r w:rsidR="00DC5A3E">
        <w:t>een</w:t>
      </w:r>
      <w:r>
        <w:t xml:space="preserve"> an increase </w:t>
      </w:r>
      <w:r w:rsidR="00D03F7B">
        <w:t>i</w:t>
      </w:r>
      <w:r>
        <w:t>n attacks on migrant subjects both in the United States and Europe, including the most recent homo-</w:t>
      </w:r>
      <w:proofErr w:type="spellStart"/>
      <w:r>
        <w:t>phobically</w:t>
      </w:r>
      <w:proofErr w:type="spellEnd"/>
      <w:r>
        <w:t xml:space="preserve">-laden attacks of Ecuadorians (e.g., the cases of Marcelo Lucero and José </w:t>
      </w:r>
      <w:proofErr w:type="spellStart"/>
      <w:r>
        <w:t>Sucuzhanay</w:t>
      </w:r>
      <w:proofErr w:type="spellEnd"/>
      <w:r>
        <w:t xml:space="preserve"> in 2008 in Queens and the most recent gang-rape in the Bronx).  The increase in xenophobia in the developed world reflects the continuing success of migrants abroad and at home, including the increasing power of minority communities in the United States and Europe.  These new trans-national processes call for a serious assessment of the migrant experience of Ecuadorians, and the manner in which this identification has contributed to new ways of imagining the global Ecuadorian and Latin American subject.  </w:t>
      </w:r>
    </w:p>
    <w:p w:rsidR="000928C2" w:rsidRDefault="000928C2" w:rsidP="000928C2">
      <w:pPr>
        <w:pStyle w:val="NormalWeb"/>
        <w:spacing w:after="240"/>
        <w:rPr>
          <w:i/>
          <w:noProof/>
        </w:rPr>
      </w:pPr>
      <w:r>
        <w:t xml:space="preserve">This round-table looks to continue this dialogue within the </w:t>
      </w:r>
      <w:proofErr w:type="spellStart"/>
      <w:r>
        <w:t>Diasporic</w:t>
      </w:r>
      <w:proofErr w:type="spellEnd"/>
      <w:r>
        <w:t xml:space="preserve"> Ecuadorian collective body and the differing nation-states in order to better understand and support the different needs of all of us involved.  It is also our objective that this panel will help consolidate our interest in creating the first, and much needed, center for Ecuadorian studies, which although academic in its structure both has a migrant support- and policy-oriented perspective.  In this manner we look to position ourselves in the continuing dialogue of the </w:t>
      </w:r>
      <w:proofErr w:type="spellStart"/>
      <w:r>
        <w:t>Diasporic</w:t>
      </w:r>
      <w:proofErr w:type="spellEnd"/>
      <w:r>
        <w:t xml:space="preserve"> Ecuadorian community and hopefully contribute in a positive manner to learning and gaining from the depth of Ecuadorian experiences.</w:t>
      </w:r>
      <w:r>
        <w:br/>
      </w:r>
    </w:p>
    <w:p w:rsidR="000928C2" w:rsidRPr="00C825E0" w:rsidRDefault="000928C2" w:rsidP="0023276A">
      <w:pPr>
        <w:pStyle w:val="NormalWeb"/>
      </w:pPr>
      <w:r w:rsidRPr="008E62CF">
        <w:rPr>
          <w:i/>
          <w:noProof/>
        </w:rPr>
        <w:t xml:space="preserve">With the support </w:t>
      </w:r>
      <w:r w:rsidR="00DC5A3E">
        <w:rPr>
          <w:i/>
          <w:noProof/>
        </w:rPr>
        <w:t>of</w:t>
      </w:r>
      <w:r w:rsidR="00DC5A3E" w:rsidRPr="008E62CF">
        <w:rPr>
          <w:i/>
          <w:noProof/>
        </w:rPr>
        <w:t xml:space="preserve"> </w:t>
      </w:r>
      <w:r w:rsidRPr="008E62CF">
        <w:rPr>
          <w:noProof/>
        </w:rPr>
        <w:t>University of Fordham</w:t>
      </w:r>
      <w:r w:rsidRPr="008E62CF">
        <w:t>: Center for Latin American and Latino Studies, M.A. Program in Humanities and Sciences, Sociology/Anthropology</w:t>
      </w:r>
      <w:r>
        <w:rPr>
          <w:noProof/>
        </w:rPr>
        <w:t xml:space="preserve">; </w:t>
      </w:r>
      <w:r w:rsidRPr="008E62CF">
        <w:rPr>
          <w:noProof/>
        </w:rPr>
        <w:t>FLACSO/Ecuador; Red Internacional de Migración; CLACLS (</w:t>
      </w:r>
      <w:r w:rsidRPr="008E62CF">
        <w:rPr>
          <w:rStyle w:val="style5"/>
          <w:noProof/>
        </w:rPr>
        <w:t>The Center for Latin American, Caribbean, and Latino Studies at CUNY Graduate Center)</w:t>
      </w:r>
      <w:r w:rsidRPr="008E62CF">
        <w:rPr>
          <w:noProof/>
        </w:rPr>
        <w:t xml:space="preserve">; Juventud Ecuatoriana; </w:t>
      </w:r>
      <w:r>
        <w:rPr>
          <w:noProof/>
        </w:rPr>
        <w:t>Ecuador´s Consul General in New York City</w:t>
      </w:r>
      <w:r w:rsidRPr="008E62CF">
        <w:rPr>
          <w:noProof/>
        </w:rPr>
        <w:t xml:space="preserve">; SENPLADES; Casa Ecuatoriana </w:t>
      </w:r>
      <w:r>
        <w:rPr>
          <w:noProof/>
        </w:rPr>
        <w:t>in NYC</w:t>
      </w:r>
      <w:r w:rsidRPr="008E62CF">
        <w:rPr>
          <w:noProof/>
        </w:rPr>
        <w:t>.</w:t>
      </w:r>
    </w:p>
    <w:p w:rsidR="000928C2" w:rsidRPr="00C825E0" w:rsidRDefault="000928C2" w:rsidP="000928C2"/>
    <w:p w:rsidR="00155E4A" w:rsidRPr="000928C2" w:rsidRDefault="00155E4A" w:rsidP="000928C2"/>
    <w:sectPr w:rsidR="00155E4A" w:rsidRPr="000928C2" w:rsidSect="00155E4A">
      <w:headerReference w:type="even" r:id="rId7"/>
      <w:headerReference w:type="default" r:id="rId8"/>
      <w:foot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045C" w:rsidRDefault="00F8045C" w:rsidP="00564910">
      <w:r>
        <w:separator/>
      </w:r>
    </w:p>
  </w:endnote>
  <w:endnote w:type="continuationSeparator" w:id="0">
    <w:p w:rsidR="00F8045C" w:rsidRDefault="00F8045C" w:rsidP="0056491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0" w:rsidRDefault="00564910">
    <w:pPr>
      <w:pStyle w:val="Footer"/>
    </w:pPr>
  </w:p>
  <w:p w:rsidR="00564910" w:rsidRDefault="00564910" w:rsidP="00564910">
    <w:pPr>
      <w:pStyle w:val="Footer"/>
      <w:jc w:val="center"/>
    </w:pPr>
    <w:r>
      <w:rPr>
        <w:noProof/>
      </w:rPr>
      <w:drawing>
        <wp:inline distT="0" distB="0" distL="0" distR="0">
          <wp:extent cx="2576195" cy="675005"/>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srcRect/>
                  <a:stretch>
                    <a:fillRect/>
                  </a:stretch>
                </pic:blipFill>
                <pic:spPr bwMode="auto">
                  <a:xfrm>
                    <a:off x="0" y="0"/>
                    <a:ext cx="2576195" cy="67500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045C" w:rsidRDefault="00F8045C" w:rsidP="00564910">
      <w:r>
        <w:separator/>
      </w:r>
    </w:p>
  </w:footnote>
  <w:footnote w:type="continuationSeparator" w:id="0">
    <w:p w:rsidR="00F8045C" w:rsidRDefault="00F8045C" w:rsidP="00564910">
      <w:r>
        <w:continuationSeparator/>
      </w:r>
    </w:p>
  </w:footnote>
  <w:footnote w:id="1">
    <w:p w:rsidR="000928C2" w:rsidRDefault="000928C2" w:rsidP="000928C2">
      <w:pPr>
        <w:spacing w:before="100" w:beforeAutospacing="1" w:after="100" w:afterAutospacing="1"/>
      </w:pPr>
      <w:r>
        <w:rPr>
          <w:rStyle w:val="FootnoteReference"/>
        </w:rPr>
        <w:footnoteRef/>
      </w:r>
      <w:r w:rsidRPr="00020777">
        <w:t xml:space="preserve">  </w:t>
      </w:r>
      <w:r>
        <w:t>We are a group of Ecuadorian scholars and activists interested in developing a program to further enhance and help understand the varied voices of the Ecuadorian “Diaspora”.  The primary objective of this endeavor is to enable better access to resources as well as information, which is particularly important given the current climate of migrant anxiety and hybrid globalization.  In this manner we understand the Ecuadorian Diaspora as fluid and subject to constant change with a diversity of immigrant experiences, processes, and day-to-day struggles.</w:t>
      </w:r>
    </w:p>
    <w:p w:rsidR="000928C2" w:rsidRPr="00020777" w:rsidRDefault="000928C2" w:rsidP="000928C2">
      <w:pPr>
        <w:spacing w:before="100" w:beforeAutospacing="1" w:after="100" w:afterAutospacing="1"/>
      </w:pPr>
      <w:r w:rsidRPr="00020777">
        <w:t xml:space="preserve">  </w:t>
      </w:r>
      <w:r w:rsidRPr="00020777">
        <w:rPr>
          <w:highlight w:val="yellow"/>
        </w:rPr>
        <w:t xml:space="preserve"> </w:t>
      </w:r>
    </w:p>
    <w:p w:rsidR="000928C2" w:rsidRPr="00020777" w:rsidRDefault="000928C2" w:rsidP="000928C2">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0" w:rsidRDefault="001C7F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5913955" o:spid="_x0000_s2050" type="#_x0000_t75" style="position:absolute;margin-left:0;margin-top:0;width:468pt;height:318.8pt;z-index:-251657216;mso-position-horizontal:center;mso-position-horizontal-relative:margin;mso-position-vertical:center;mso-position-vertical-relative:margin" o:allowincell="f">
          <v:imagedata r:id="rId1" o:title="Flag_Ecuadorian"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0" w:rsidRDefault="00564910" w:rsidP="00564910">
    <w:pPr>
      <w:pStyle w:val="Header"/>
      <w:jc w:val="center"/>
    </w:pPr>
    <w:r>
      <w:rPr>
        <w:noProof/>
      </w:rPr>
      <w:drawing>
        <wp:inline distT="0" distB="0" distL="0" distR="0">
          <wp:extent cx="1886585" cy="1350010"/>
          <wp:effectExtent l="19050" t="0" r="0" b="0"/>
          <wp:docPr id="4" name="Imagen 3" descr="J:\Coloquio Migraciones Mayo 2011\LOGO NUEVO RED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J:\Coloquio Migraciones Mayo 2011\LOGO NUEVO RED copy.jpg"/>
                  <pic:cNvPicPr>
                    <a:picLocks noChangeAspect="1" noChangeArrowheads="1"/>
                  </pic:cNvPicPr>
                </pic:nvPicPr>
                <pic:blipFill>
                  <a:blip r:embed="rId1"/>
                  <a:srcRect/>
                  <a:stretch>
                    <a:fillRect/>
                  </a:stretch>
                </pic:blipFill>
                <pic:spPr bwMode="auto">
                  <a:xfrm>
                    <a:off x="0" y="0"/>
                    <a:ext cx="1886585" cy="1350010"/>
                  </a:xfrm>
                  <a:prstGeom prst="rect">
                    <a:avLst/>
                  </a:prstGeom>
                  <a:noFill/>
                  <a:ln w="9525">
                    <a:noFill/>
                    <a:miter lim="800000"/>
                    <a:headEnd/>
                    <a:tailEnd/>
                  </a:ln>
                </pic:spPr>
              </pic:pic>
            </a:graphicData>
          </a:graphic>
        </wp:inline>
      </w:drawing>
    </w:r>
    <w:r>
      <w:rPr>
        <w:noProof/>
      </w:rPr>
      <w:drawing>
        <wp:inline distT="0" distB="0" distL="0" distR="0">
          <wp:extent cx="1480185" cy="1560195"/>
          <wp:effectExtent l="19050" t="0" r="5715" b="0"/>
          <wp:docPr id="6" name="Imagen 13" descr="C:\Documents and Settings\mpastudillo\Mis documentos\flacso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C:\Documents and Settings\mpastudillo\Mis documentos\flacsoazul.jpg"/>
                  <pic:cNvPicPr>
                    <a:picLocks noChangeAspect="1" noChangeArrowheads="1"/>
                  </pic:cNvPicPr>
                </pic:nvPicPr>
                <pic:blipFill>
                  <a:blip r:embed="rId2"/>
                  <a:srcRect/>
                  <a:stretch>
                    <a:fillRect/>
                  </a:stretch>
                </pic:blipFill>
                <pic:spPr bwMode="auto">
                  <a:xfrm>
                    <a:off x="0" y="0"/>
                    <a:ext cx="1480185" cy="1560195"/>
                  </a:xfrm>
                  <a:prstGeom prst="rect">
                    <a:avLst/>
                  </a:prstGeom>
                  <a:noFill/>
                  <a:ln w="9525">
                    <a:noFill/>
                    <a:miter lim="800000"/>
                    <a:headEnd/>
                    <a:tailEnd/>
                  </a:ln>
                </pic:spPr>
              </pic:pic>
            </a:graphicData>
          </a:graphic>
        </wp:inline>
      </w:drawing>
    </w:r>
  </w:p>
  <w:p w:rsidR="00564910" w:rsidRDefault="001C7F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5913956" o:spid="_x0000_s2051" type="#_x0000_t75" style="position:absolute;margin-left:0;margin-top:0;width:468pt;height:318.8pt;z-index:-251656192;mso-position-horizontal:center;mso-position-horizontal-relative:margin;mso-position-vertical:center;mso-position-vertical-relative:margin" o:allowincell="f">
          <v:imagedata r:id="rId3" o:title="Flag_Ecuadorian"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4910" w:rsidRDefault="001C7FB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5913954" o:spid="_x0000_s2049" type="#_x0000_t75" style="position:absolute;margin-left:0;margin-top:0;width:468pt;height:318.8pt;z-index:-251658240;mso-position-horizontal:center;mso-position-horizontal-relative:margin;mso-position-vertical:center;mso-position-vertical-relative:margin" o:allowincell="f">
          <v:imagedata r:id="rId1" o:title="Flag_Ecuadorian"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5"/>
  <w:proofState w:spelling="clean" w:grammar="clean"/>
  <w:trackRevisions/>
  <w:defaultTabStop w:val="720"/>
  <w:characterSpacingControl w:val="doNotCompress"/>
  <w:hdrShapeDefaults>
    <o:shapedefaults v:ext="edit" spidmax="13314"/>
    <o:shapelayout v:ext="edit">
      <o:idmap v:ext="edit" data="2"/>
    </o:shapelayout>
  </w:hdrShapeDefaults>
  <w:footnotePr>
    <w:footnote w:id="-1"/>
    <w:footnote w:id="0"/>
  </w:footnotePr>
  <w:endnotePr>
    <w:endnote w:id="-1"/>
    <w:endnote w:id="0"/>
  </w:endnotePr>
  <w:compat/>
  <w:rsids>
    <w:rsidRoot w:val="00564910"/>
    <w:rsid w:val="000011D3"/>
    <w:rsid w:val="000928C2"/>
    <w:rsid w:val="00155E4A"/>
    <w:rsid w:val="001C7FB0"/>
    <w:rsid w:val="0023276A"/>
    <w:rsid w:val="002C4579"/>
    <w:rsid w:val="00564910"/>
    <w:rsid w:val="005C1037"/>
    <w:rsid w:val="00682E5B"/>
    <w:rsid w:val="006A3A91"/>
    <w:rsid w:val="006E7A4E"/>
    <w:rsid w:val="00756376"/>
    <w:rsid w:val="00A636F6"/>
    <w:rsid w:val="00BD3E7C"/>
    <w:rsid w:val="00C914A3"/>
    <w:rsid w:val="00D03F7B"/>
    <w:rsid w:val="00D8526F"/>
    <w:rsid w:val="00DA698A"/>
    <w:rsid w:val="00DC5A3E"/>
    <w:rsid w:val="00E54ED2"/>
    <w:rsid w:val="00F8045C"/>
    <w:rsid w:val="00FF50B6"/>
    <w:rsid w:val="00FF657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91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4910"/>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564910"/>
    <w:rPr>
      <w:rFonts w:ascii="Tahoma" w:hAnsi="Tahoma" w:cs="Tahoma"/>
      <w:sz w:val="16"/>
      <w:szCs w:val="16"/>
    </w:rPr>
  </w:style>
  <w:style w:type="paragraph" w:styleId="Header">
    <w:name w:val="header"/>
    <w:basedOn w:val="Normal"/>
    <w:link w:val="HeaderChar"/>
    <w:uiPriority w:val="99"/>
    <w:unhideWhenUsed/>
    <w:rsid w:val="00564910"/>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564910"/>
  </w:style>
  <w:style w:type="paragraph" w:styleId="Footer">
    <w:name w:val="footer"/>
    <w:basedOn w:val="Normal"/>
    <w:link w:val="FooterChar"/>
    <w:uiPriority w:val="99"/>
    <w:unhideWhenUsed/>
    <w:rsid w:val="00564910"/>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564910"/>
  </w:style>
  <w:style w:type="paragraph" w:styleId="NormalWeb">
    <w:name w:val="Normal (Web)"/>
    <w:basedOn w:val="Normal"/>
    <w:rsid w:val="00564910"/>
    <w:pPr>
      <w:spacing w:before="100" w:beforeAutospacing="1" w:after="100" w:afterAutospacing="1"/>
    </w:pPr>
  </w:style>
  <w:style w:type="character" w:customStyle="1" w:styleId="nw">
    <w:name w:val="nw"/>
    <w:basedOn w:val="DefaultParagraphFont"/>
    <w:rsid w:val="00564910"/>
  </w:style>
  <w:style w:type="character" w:customStyle="1" w:styleId="style5">
    <w:name w:val="style5"/>
    <w:basedOn w:val="DefaultParagraphFont"/>
    <w:rsid w:val="00564910"/>
  </w:style>
  <w:style w:type="paragraph" w:styleId="FootnoteText">
    <w:name w:val="footnote text"/>
    <w:basedOn w:val="Normal"/>
    <w:link w:val="FootnoteTextChar"/>
    <w:rsid w:val="00564910"/>
    <w:rPr>
      <w:sz w:val="20"/>
      <w:szCs w:val="20"/>
    </w:rPr>
  </w:style>
  <w:style w:type="character" w:customStyle="1" w:styleId="FootnoteTextChar">
    <w:name w:val="Footnote Text Char"/>
    <w:basedOn w:val="DefaultParagraphFont"/>
    <w:link w:val="FootnoteText"/>
    <w:rsid w:val="00564910"/>
    <w:rPr>
      <w:rFonts w:ascii="Times New Roman" w:eastAsia="Times New Roman" w:hAnsi="Times New Roman" w:cs="Times New Roman"/>
      <w:sz w:val="20"/>
      <w:szCs w:val="20"/>
    </w:rPr>
  </w:style>
  <w:style w:type="character" w:styleId="FootnoteReference">
    <w:name w:val="footnote reference"/>
    <w:basedOn w:val="DefaultParagraphFont"/>
    <w:rsid w:val="00564910"/>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5D212C-6269-4ED9-98A4-8F8789731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440</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Fordham University</Company>
  <LinksUpToDate>false</LinksUpToDate>
  <CharactersWithSpaces>2943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Giglio</dc:creator>
  <cp:keywords/>
  <dc:description/>
  <cp:lastModifiedBy>student</cp:lastModifiedBy>
  <cp:revision>3</cp:revision>
  <cp:lastPrinted>2011-03-25T14:52:00Z</cp:lastPrinted>
  <dcterms:created xsi:type="dcterms:W3CDTF">2011-03-25T18:57:00Z</dcterms:created>
  <dcterms:modified xsi:type="dcterms:W3CDTF">2011-03-26T18:13:00Z</dcterms:modified>
</cp:coreProperties>
</file>